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E92C3" w14:textId="3890369B" w:rsidR="007D51B6" w:rsidRPr="00285F1D" w:rsidRDefault="007D51B6" w:rsidP="007D51B6">
      <w:pPr>
        <w:jc w:val="center"/>
        <w:rPr>
          <w:rFonts w:ascii="Arial" w:hAnsi="Arial" w:cs="Arial"/>
          <w:b/>
          <w:bCs/>
          <w:sz w:val="24"/>
          <w:szCs w:val="24"/>
        </w:rPr>
      </w:pPr>
      <w:r w:rsidRPr="00285F1D">
        <w:rPr>
          <w:rFonts w:ascii="Arial" w:hAnsi="Arial" w:cs="Arial"/>
          <w:b/>
          <w:bCs/>
          <w:sz w:val="24"/>
          <w:szCs w:val="24"/>
        </w:rPr>
        <w:t>Overview of COVID-19</w:t>
      </w:r>
    </w:p>
    <w:p w14:paraId="30288789" w14:textId="1DE4626C" w:rsidR="007D51B6" w:rsidRDefault="007D51B6" w:rsidP="007D51B6">
      <w:pPr>
        <w:rPr>
          <w:rFonts w:ascii="Arial" w:hAnsi="Arial" w:cs="Arial"/>
          <w:sz w:val="24"/>
          <w:szCs w:val="24"/>
        </w:rPr>
      </w:pPr>
    </w:p>
    <w:p w14:paraId="5DA07FEE" w14:textId="15B41D3D" w:rsidR="007D51B6" w:rsidRDefault="007D51B6" w:rsidP="007D51B6">
      <w:pPr>
        <w:rPr>
          <w:rFonts w:ascii="Arial" w:hAnsi="Arial" w:cs="Arial"/>
          <w:sz w:val="24"/>
          <w:szCs w:val="24"/>
        </w:rPr>
      </w:pPr>
      <w:r>
        <w:rPr>
          <w:rFonts w:ascii="Arial" w:hAnsi="Arial" w:cs="Arial"/>
          <w:sz w:val="24"/>
          <w:szCs w:val="24"/>
        </w:rPr>
        <w:t>This overview is an attempt to provide some context and clarity around the COVID-19 outbreak and to avoid some of the noise and “bite-size” information that is flowing through traditional</w:t>
      </w:r>
      <w:r w:rsidR="00235BD6">
        <w:rPr>
          <w:rFonts w:ascii="Arial" w:hAnsi="Arial" w:cs="Arial"/>
          <w:sz w:val="24"/>
          <w:szCs w:val="24"/>
        </w:rPr>
        <w:t xml:space="preserve"> mainstream</w:t>
      </w:r>
      <w:r>
        <w:rPr>
          <w:rFonts w:ascii="Arial" w:hAnsi="Arial" w:cs="Arial"/>
          <w:sz w:val="24"/>
          <w:szCs w:val="24"/>
        </w:rPr>
        <w:t xml:space="preserve"> media outlets.  Please note that the “media” discussion is simply regarding the speed of information flowing and the lack of a “contextual” approach to what is happening around the globe</w:t>
      </w:r>
      <w:r w:rsidR="00235BD6">
        <w:rPr>
          <w:rFonts w:ascii="Arial" w:hAnsi="Arial" w:cs="Arial"/>
          <w:sz w:val="24"/>
          <w:szCs w:val="24"/>
        </w:rPr>
        <w:t xml:space="preserve"> due to that speed.</w:t>
      </w:r>
    </w:p>
    <w:p w14:paraId="613CEFA2" w14:textId="79DDAD4F" w:rsidR="007D51B6" w:rsidRDefault="007D51B6" w:rsidP="007D51B6">
      <w:pPr>
        <w:rPr>
          <w:rFonts w:ascii="Arial" w:hAnsi="Arial" w:cs="Arial"/>
          <w:b/>
          <w:bCs/>
          <w:i/>
          <w:iCs/>
          <w:sz w:val="24"/>
          <w:szCs w:val="24"/>
          <w:u w:val="single"/>
        </w:rPr>
      </w:pPr>
      <w:r w:rsidRPr="007D51B6">
        <w:rPr>
          <w:rFonts w:ascii="Arial" w:hAnsi="Arial" w:cs="Arial"/>
          <w:b/>
          <w:bCs/>
          <w:i/>
          <w:iCs/>
          <w:sz w:val="24"/>
          <w:szCs w:val="24"/>
          <w:u w:val="single"/>
        </w:rPr>
        <w:t>30K Foot View</w:t>
      </w:r>
    </w:p>
    <w:p w14:paraId="0E8B4CB6" w14:textId="000BC92E" w:rsidR="007D51B6" w:rsidRPr="007D51B6" w:rsidRDefault="007D51B6" w:rsidP="007D51B6">
      <w:pPr>
        <w:pStyle w:val="ListParagraph"/>
        <w:numPr>
          <w:ilvl w:val="0"/>
          <w:numId w:val="1"/>
        </w:numPr>
        <w:rPr>
          <w:rFonts w:ascii="Arial" w:hAnsi="Arial" w:cs="Arial"/>
          <w:sz w:val="24"/>
          <w:szCs w:val="24"/>
        </w:rPr>
      </w:pPr>
      <w:r>
        <w:rPr>
          <w:rFonts w:ascii="Arial" w:hAnsi="Arial" w:cs="Arial"/>
          <w:sz w:val="24"/>
          <w:szCs w:val="24"/>
        </w:rPr>
        <w:t>The risk assessment for most of the world remains very low according to the World Health Organization (WHO).  The WHO and Center for Disease Control (CDC) will be referenced throughout this overview.</w:t>
      </w:r>
    </w:p>
    <w:p w14:paraId="45D75D34" w14:textId="5F3193F8" w:rsidR="007D51B6" w:rsidRDefault="007D51B6" w:rsidP="007D51B6">
      <w:pPr>
        <w:rPr>
          <w:rFonts w:ascii="Arial" w:hAnsi="Arial" w:cs="Arial"/>
          <w:sz w:val="24"/>
          <w:szCs w:val="24"/>
        </w:rPr>
      </w:pPr>
      <w:r w:rsidRPr="007D51B6">
        <w:rPr>
          <w:noProof/>
        </w:rPr>
        <w:drawing>
          <wp:inline distT="0" distB="0" distL="0" distR="0" wp14:anchorId="226C27D9" wp14:editId="15B5C89B">
            <wp:extent cx="5943600" cy="4212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12590"/>
                    </a:xfrm>
                    <a:prstGeom prst="rect">
                      <a:avLst/>
                    </a:prstGeom>
                  </pic:spPr>
                </pic:pic>
              </a:graphicData>
            </a:graphic>
          </wp:inline>
        </w:drawing>
      </w:r>
    </w:p>
    <w:p w14:paraId="16F5BA5A" w14:textId="77777777" w:rsidR="007D51B6" w:rsidRPr="00CD6F2E" w:rsidRDefault="007D51B6" w:rsidP="007D51B6">
      <w:pPr>
        <w:pStyle w:val="ListParagraph"/>
        <w:numPr>
          <w:ilvl w:val="0"/>
          <w:numId w:val="1"/>
        </w:numPr>
        <w:rPr>
          <w:rFonts w:ascii="Arial" w:hAnsi="Arial" w:cs="Arial"/>
          <w:b/>
          <w:bCs/>
          <w:sz w:val="24"/>
          <w:szCs w:val="24"/>
          <w:u w:val="single"/>
        </w:rPr>
      </w:pPr>
      <w:r w:rsidRPr="00CD6F2E">
        <w:rPr>
          <w:rFonts w:ascii="Arial" w:hAnsi="Arial" w:cs="Arial"/>
          <w:b/>
          <w:bCs/>
          <w:sz w:val="24"/>
          <w:szCs w:val="24"/>
          <w:u w:val="single"/>
        </w:rPr>
        <w:t>The CDC issues Travel Warnings from:</w:t>
      </w:r>
    </w:p>
    <w:p w14:paraId="40A466DB" w14:textId="77777777" w:rsidR="007D51B6" w:rsidRDefault="007D51B6" w:rsidP="007D51B6">
      <w:pPr>
        <w:pStyle w:val="ListParagraph"/>
        <w:numPr>
          <w:ilvl w:val="0"/>
          <w:numId w:val="2"/>
        </w:numPr>
        <w:rPr>
          <w:rFonts w:ascii="Arial" w:hAnsi="Arial" w:cs="Arial"/>
          <w:sz w:val="24"/>
          <w:szCs w:val="24"/>
        </w:rPr>
      </w:pPr>
      <w:r w:rsidRPr="00CD6F2E">
        <w:rPr>
          <w:rFonts w:ascii="Arial" w:hAnsi="Arial" w:cs="Arial"/>
          <w:b/>
          <w:bCs/>
          <w:i/>
          <w:iCs/>
          <w:sz w:val="24"/>
          <w:szCs w:val="24"/>
        </w:rPr>
        <w:t xml:space="preserve"> Level 4</w:t>
      </w:r>
      <w:r>
        <w:rPr>
          <w:rFonts w:ascii="Arial" w:hAnsi="Arial" w:cs="Arial"/>
          <w:sz w:val="24"/>
          <w:szCs w:val="24"/>
        </w:rPr>
        <w:t xml:space="preserve"> (No Travel) </w:t>
      </w:r>
    </w:p>
    <w:p w14:paraId="046792FC" w14:textId="77777777" w:rsidR="00CD6F2E" w:rsidRDefault="00CD6F2E" w:rsidP="007D51B6">
      <w:pPr>
        <w:pStyle w:val="ListParagraph"/>
        <w:numPr>
          <w:ilvl w:val="0"/>
          <w:numId w:val="2"/>
        </w:numPr>
        <w:rPr>
          <w:rFonts w:ascii="Arial" w:hAnsi="Arial" w:cs="Arial"/>
          <w:sz w:val="24"/>
          <w:szCs w:val="24"/>
        </w:rPr>
      </w:pPr>
      <w:r>
        <w:rPr>
          <w:rFonts w:ascii="Arial" w:hAnsi="Arial" w:cs="Arial"/>
          <w:sz w:val="24"/>
          <w:szCs w:val="24"/>
        </w:rPr>
        <w:t xml:space="preserve"> </w:t>
      </w:r>
      <w:r w:rsidR="007D51B6" w:rsidRPr="00CD6F2E">
        <w:rPr>
          <w:rFonts w:ascii="Arial" w:hAnsi="Arial" w:cs="Arial"/>
          <w:b/>
          <w:bCs/>
          <w:i/>
          <w:iCs/>
          <w:sz w:val="24"/>
          <w:szCs w:val="24"/>
        </w:rPr>
        <w:t>Level 3</w:t>
      </w:r>
      <w:r w:rsidR="007D51B6">
        <w:rPr>
          <w:rFonts w:ascii="Arial" w:hAnsi="Arial" w:cs="Arial"/>
          <w:sz w:val="24"/>
          <w:szCs w:val="24"/>
        </w:rPr>
        <w:t xml:space="preserve"> (Avoid all Non-Essential Travel)</w:t>
      </w:r>
    </w:p>
    <w:p w14:paraId="340265B1" w14:textId="77777777" w:rsidR="00CD6F2E" w:rsidRDefault="007D51B6" w:rsidP="007D51B6">
      <w:pPr>
        <w:pStyle w:val="ListParagraph"/>
        <w:numPr>
          <w:ilvl w:val="0"/>
          <w:numId w:val="2"/>
        </w:numPr>
        <w:rPr>
          <w:rFonts w:ascii="Arial" w:hAnsi="Arial" w:cs="Arial"/>
          <w:sz w:val="24"/>
          <w:szCs w:val="24"/>
        </w:rPr>
      </w:pPr>
      <w:r w:rsidRPr="00CD6F2E">
        <w:rPr>
          <w:rFonts w:ascii="Arial" w:hAnsi="Arial" w:cs="Arial"/>
          <w:b/>
          <w:bCs/>
          <w:i/>
          <w:iCs/>
          <w:sz w:val="24"/>
          <w:szCs w:val="24"/>
        </w:rPr>
        <w:t xml:space="preserve"> Level 2</w:t>
      </w:r>
      <w:r>
        <w:rPr>
          <w:rFonts w:ascii="Arial" w:hAnsi="Arial" w:cs="Arial"/>
          <w:sz w:val="24"/>
          <w:szCs w:val="24"/>
        </w:rPr>
        <w:t xml:space="preserve"> (Take Extra Precautions – Elderly, Chronically sick)</w:t>
      </w:r>
    </w:p>
    <w:p w14:paraId="192B3740" w14:textId="05B69013" w:rsidR="007D51B6" w:rsidRDefault="007D51B6" w:rsidP="007D51B6">
      <w:pPr>
        <w:pStyle w:val="ListParagraph"/>
        <w:numPr>
          <w:ilvl w:val="0"/>
          <w:numId w:val="2"/>
        </w:numPr>
        <w:rPr>
          <w:rFonts w:ascii="Arial" w:hAnsi="Arial" w:cs="Arial"/>
          <w:sz w:val="24"/>
          <w:szCs w:val="24"/>
        </w:rPr>
      </w:pPr>
      <w:r>
        <w:rPr>
          <w:rFonts w:ascii="Arial" w:hAnsi="Arial" w:cs="Arial"/>
          <w:sz w:val="24"/>
          <w:szCs w:val="24"/>
        </w:rPr>
        <w:t xml:space="preserve"> </w:t>
      </w:r>
      <w:r w:rsidRPr="00CD6F2E">
        <w:rPr>
          <w:rFonts w:ascii="Arial" w:hAnsi="Arial" w:cs="Arial"/>
          <w:b/>
          <w:bCs/>
          <w:i/>
          <w:iCs/>
          <w:sz w:val="24"/>
          <w:szCs w:val="24"/>
        </w:rPr>
        <w:t>Level 1</w:t>
      </w:r>
      <w:r>
        <w:rPr>
          <w:rFonts w:ascii="Arial" w:hAnsi="Arial" w:cs="Arial"/>
          <w:sz w:val="24"/>
          <w:szCs w:val="24"/>
        </w:rPr>
        <w:t xml:space="preserve"> (Normal Travel Precautions).  </w:t>
      </w:r>
    </w:p>
    <w:p w14:paraId="47C1EBD0" w14:textId="77777777" w:rsidR="00CD6F2E" w:rsidRPr="00CD6F2E" w:rsidRDefault="00CD6F2E" w:rsidP="00CD6F2E">
      <w:pPr>
        <w:rPr>
          <w:rFonts w:ascii="Arial" w:hAnsi="Arial" w:cs="Arial"/>
          <w:sz w:val="24"/>
          <w:szCs w:val="24"/>
        </w:rPr>
      </w:pPr>
    </w:p>
    <w:p w14:paraId="36972DE4" w14:textId="53C58859" w:rsidR="00CD6F2E" w:rsidRPr="00CD6F2E" w:rsidRDefault="00CD6F2E" w:rsidP="00CD6F2E">
      <w:pPr>
        <w:pStyle w:val="ListParagraph"/>
        <w:numPr>
          <w:ilvl w:val="0"/>
          <w:numId w:val="1"/>
        </w:numPr>
        <w:rPr>
          <w:rFonts w:ascii="Arial" w:hAnsi="Arial" w:cs="Arial"/>
          <w:b/>
          <w:bCs/>
          <w:i/>
          <w:iCs/>
          <w:sz w:val="24"/>
          <w:szCs w:val="24"/>
          <w:u w:val="single"/>
        </w:rPr>
      </w:pPr>
      <w:r w:rsidRPr="00CD6F2E">
        <w:rPr>
          <w:rFonts w:ascii="Arial" w:hAnsi="Arial" w:cs="Arial"/>
          <w:b/>
          <w:bCs/>
          <w:i/>
          <w:iCs/>
          <w:sz w:val="24"/>
          <w:szCs w:val="24"/>
          <w:u w:val="single"/>
        </w:rPr>
        <w:lastRenderedPageBreak/>
        <w:t>Current Global Status:</w:t>
      </w:r>
    </w:p>
    <w:p w14:paraId="7C5F1324" w14:textId="2E10964F" w:rsidR="00CD6F2E" w:rsidRDefault="00CD6F2E" w:rsidP="00CD6F2E">
      <w:pPr>
        <w:pStyle w:val="ListParagraph"/>
        <w:numPr>
          <w:ilvl w:val="0"/>
          <w:numId w:val="2"/>
        </w:numPr>
        <w:rPr>
          <w:rFonts w:ascii="Arial" w:hAnsi="Arial" w:cs="Arial"/>
          <w:sz w:val="24"/>
          <w:szCs w:val="24"/>
        </w:rPr>
      </w:pPr>
      <w:r>
        <w:rPr>
          <w:rFonts w:ascii="Arial" w:hAnsi="Arial" w:cs="Arial"/>
          <w:sz w:val="24"/>
          <w:szCs w:val="24"/>
        </w:rPr>
        <w:t xml:space="preserve"> </w:t>
      </w:r>
      <w:r w:rsidRPr="00CD6F2E">
        <w:rPr>
          <w:rFonts w:ascii="Arial" w:hAnsi="Arial" w:cs="Arial"/>
          <w:b/>
          <w:bCs/>
          <w:i/>
          <w:iCs/>
          <w:sz w:val="24"/>
          <w:szCs w:val="24"/>
        </w:rPr>
        <w:t>Level 3</w:t>
      </w:r>
      <w:r>
        <w:rPr>
          <w:rFonts w:ascii="Arial" w:hAnsi="Arial" w:cs="Arial"/>
          <w:sz w:val="24"/>
          <w:szCs w:val="24"/>
        </w:rPr>
        <w:t xml:space="preserve"> – (China, Iran, S. Korea, Italy)</w:t>
      </w:r>
    </w:p>
    <w:p w14:paraId="18C7EC6C" w14:textId="698EFFA8" w:rsidR="00CD6F2E" w:rsidRDefault="00CD6F2E" w:rsidP="00CD6F2E">
      <w:pPr>
        <w:pStyle w:val="ListParagraph"/>
        <w:numPr>
          <w:ilvl w:val="0"/>
          <w:numId w:val="2"/>
        </w:numPr>
        <w:rPr>
          <w:rFonts w:ascii="Arial" w:hAnsi="Arial" w:cs="Arial"/>
          <w:sz w:val="24"/>
          <w:szCs w:val="24"/>
        </w:rPr>
      </w:pPr>
      <w:r>
        <w:rPr>
          <w:rFonts w:ascii="Arial" w:hAnsi="Arial" w:cs="Arial"/>
          <w:sz w:val="24"/>
          <w:szCs w:val="24"/>
        </w:rPr>
        <w:t xml:space="preserve"> </w:t>
      </w:r>
      <w:r w:rsidRPr="00CD6F2E">
        <w:rPr>
          <w:rFonts w:ascii="Arial" w:hAnsi="Arial" w:cs="Arial"/>
          <w:b/>
          <w:bCs/>
          <w:i/>
          <w:iCs/>
          <w:sz w:val="24"/>
          <w:szCs w:val="24"/>
        </w:rPr>
        <w:t>Level 2</w:t>
      </w:r>
      <w:r>
        <w:rPr>
          <w:rFonts w:ascii="Arial" w:hAnsi="Arial" w:cs="Arial"/>
          <w:sz w:val="24"/>
          <w:szCs w:val="24"/>
        </w:rPr>
        <w:t xml:space="preserve"> – Hong Kong</w:t>
      </w:r>
    </w:p>
    <w:p w14:paraId="466E5F9D" w14:textId="2DF2C96B" w:rsidR="00CD6F2E" w:rsidRDefault="00CD6F2E" w:rsidP="00CD6F2E">
      <w:pPr>
        <w:pStyle w:val="ListParagraph"/>
        <w:numPr>
          <w:ilvl w:val="0"/>
          <w:numId w:val="2"/>
        </w:numPr>
        <w:rPr>
          <w:rFonts w:ascii="Arial" w:hAnsi="Arial" w:cs="Arial"/>
          <w:sz w:val="24"/>
          <w:szCs w:val="24"/>
        </w:rPr>
      </w:pPr>
      <w:r>
        <w:rPr>
          <w:rFonts w:ascii="Arial" w:hAnsi="Arial" w:cs="Arial"/>
          <w:sz w:val="24"/>
          <w:szCs w:val="24"/>
        </w:rPr>
        <w:t xml:space="preserve"> </w:t>
      </w:r>
      <w:r w:rsidRPr="00CD6F2E">
        <w:rPr>
          <w:rFonts w:ascii="Arial" w:hAnsi="Arial" w:cs="Arial"/>
          <w:b/>
          <w:bCs/>
          <w:i/>
          <w:iCs/>
          <w:sz w:val="24"/>
          <w:szCs w:val="24"/>
        </w:rPr>
        <w:t>Level 1</w:t>
      </w:r>
      <w:r>
        <w:rPr>
          <w:rFonts w:ascii="Arial" w:hAnsi="Arial" w:cs="Arial"/>
          <w:sz w:val="24"/>
          <w:szCs w:val="24"/>
        </w:rPr>
        <w:t xml:space="preserve"> -Japan</w:t>
      </w:r>
    </w:p>
    <w:p w14:paraId="5625CB3D" w14:textId="5A7B7149" w:rsidR="00CD6F2E" w:rsidRPr="00CD6F2E" w:rsidRDefault="00CD6F2E" w:rsidP="00CD6F2E">
      <w:pPr>
        <w:rPr>
          <w:rFonts w:ascii="Arial" w:hAnsi="Arial" w:cs="Arial"/>
          <w:b/>
          <w:bCs/>
          <w:color w:val="00B050"/>
          <w:sz w:val="24"/>
          <w:szCs w:val="24"/>
        </w:rPr>
      </w:pPr>
      <w:r w:rsidRPr="00235BD6">
        <w:rPr>
          <w:rFonts w:ascii="Arial" w:hAnsi="Arial" w:cs="Arial"/>
          <w:b/>
          <w:bCs/>
          <w:color w:val="00B050"/>
          <w:sz w:val="24"/>
          <w:szCs w:val="24"/>
          <w:highlight w:val="yellow"/>
        </w:rPr>
        <w:t>There are NO Travel Warnings for travel within the United States</w:t>
      </w:r>
    </w:p>
    <w:p w14:paraId="0C067C05" w14:textId="041436CF" w:rsidR="007D51B6" w:rsidRDefault="007D51B6" w:rsidP="007D51B6">
      <w:pPr>
        <w:pStyle w:val="ListParagraph"/>
        <w:numPr>
          <w:ilvl w:val="0"/>
          <w:numId w:val="1"/>
        </w:numPr>
        <w:rPr>
          <w:rFonts w:ascii="Arial" w:hAnsi="Arial" w:cs="Arial"/>
          <w:sz w:val="24"/>
          <w:szCs w:val="24"/>
        </w:rPr>
      </w:pPr>
      <w:r>
        <w:rPr>
          <w:rFonts w:ascii="Arial" w:hAnsi="Arial" w:cs="Arial"/>
          <w:sz w:val="24"/>
          <w:szCs w:val="24"/>
        </w:rPr>
        <w:t>Recoveries are outpacing new cases and have been since February 19</w:t>
      </w:r>
      <w:r w:rsidRPr="007D51B6">
        <w:rPr>
          <w:rFonts w:ascii="Arial" w:hAnsi="Arial" w:cs="Arial"/>
          <w:sz w:val="24"/>
          <w:szCs w:val="24"/>
          <w:vertAlign w:val="superscript"/>
        </w:rPr>
        <w:t>th</w:t>
      </w:r>
      <w:r>
        <w:rPr>
          <w:rFonts w:ascii="Arial" w:hAnsi="Arial" w:cs="Arial"/>
          <w:sz w:val="24"/>
          <w:szCs w:val="24"/>
        </w:rPr>
        <w:t>.  This is an important piece to the story that has not been emphasized enough.</w:t>
      </w:r>
    </w:p>
    <w:p w14:paraId="0E436FD4" w14:textId="7D501B53" w:rsidR="007D51B6" w:rsidRDefault="007D51B6" w:rsidP="007D51B6">
      <w:pPr>
        <w:rPr>
          <w:rFonts w:ascii="Arial" w:hAnsi="Arial" w:cs="Arial"/>
          <w:sz w:val="24"/>
          <w:szCs w:val="24"/>
        </w:rPr>
      </w:pPr>
      <w:r w:rsidRPr="007D51B6">
        <w:rPr>
          <w:noProof/>
        </w:rPr>
        <w:drawing>
          <wp:inline distT="0" distB="0" distL="0" distR="0" wp14:anchorId="347A3748" wp14:editId="3F75C20A">
            <wp:extent cx="5613400" cy="2724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3400" cy="2724150"/>
                    </a:xfrm>
                    <a:prstGeom prst="rect">
                      <a:avLst/>
                    </a:prstGeom>
                  </pic:spPr>
                </pic:pic>
              </a:graphicData>
            </a:graphic>
          </wp:inline>
        </w:drawing>
      </w:r>
    </w:p>
    <w:p w14:paraId="0D8FD501" w14:textId="77777777" w:rsidR="003A23E5" w:rsidRDefault="003A23E5" w:rsidP="003A23E5">
      <w:pPr>
        <w:pStyle w:val="ListParagraph"/>
        <w:rPr>
          <w:rFonts w:ascii="Arial" w:hAnsi="Arial" w:cs="Arial"/>
          <w:sz w:val="24"/>
          <w:szCs w:val="24"/>
        </w:rPr>
      </w:pPr>
    </w:p>
    <w:p w14:paraId="193FD024" w14:textId="23428A88" w:rsidR="003A23E5" w:rsidRPr="003A23E5" w:rsidRDefault="003A23E5" w:rsidP="003A23E5">
      <w:pPr>
        <w:pStyle w:val="ListParagraph"/>
        <w:numPr>
          <w:ilvl w:val="0"/>
          <w:numId w:val="1"/>
        </w:numPr>
        <w:rPr>
          <w:rFonts w:ascii="Arial" w:hAnsi="Arial" w:cs="Arial"/>
          <w:sz w:val="24"/>
          <w:szCs w:val="24"/>
        </w:rPr>
      </w:pPr>
      <w:r>
        <w:rPr>
          <w:rFonts w:ascii="Arial" w:hAnsi="Arial" w:cs="Arial"/>
          <w:sz w:val="24"/>
          <w:szCs w:val="24"/>
        </w:rPr>
        <w:t>Another visual that shows China, Recoveries and Rest of the World</w:t>
      </w:r>
    </w:p>
    <w:p w14:paraId="41C68C0C" w14:textId="03AA0D78" w:rsidR="003A23E5" w:rsidRDefault="003A23E5" w:rsidP="003A23E5">
      <w:pPr>
        <w:pStyle w:val="ListParagraph"/>
        <w:rPr>
          <w:rFonts w:ascii="Arial" w:hAnsi="Arial" w:cs="Arial"/>
          <w:sz w:val="24"/>
          <w:szCs w:val="24"/>
        </w:rPr>
      </w:pPr>
      <w:r w:rsidRPr="003A23E5">
        <w:rPr>
          <w:noProof/>
        </w:rPr>
        <w:drawing>
          <wp:anchor distT="0" distB="0" distL="114300" distR="114300" simplePos="0" relativeHeight="251658240" behindDoc="1" locked="0" layoutInCell="1" allowOverlap="1" wp14:anchorId="50CCAFC6" wp14:editId="7D9D146A">
            <wp:simplePos x="0" y="0"/>
            <wp:positionH relativeFrom="column">
              <wp:posOffset>76200</wp:posOffset>
            </wp:positionH>
            <wp:positionV relativeFrom="margin">
              <wp:align>bottom</wp:align>
            </wp:positionV>
            <wp:extent cx="5664200" cy="3079750"/>
            <wp:effectExtent l="0" t="0" r="0" b="6350"/>
            <wp:wrapTight wrapText="bothSides">
              <wp:wrapPolygon edited="0">
                <wp:start x="0" y="0"/>
                <wp:lineTo x="0" y="21511"/>
                <wp:lineTo x="21503" y="21511"/>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4200" cy="3079750"/>
                    </a:xfrm>
                    <a:prstGeom prst="rect">
                      <a:avLst/>
                    </a:prstGeom>
                  </pic:spPr>
                </pic:pic>
              </a:graphicData>
            </a:graphic>
            <wp14:sizeRelH relativeFrom="margin">
              <wp14:pctWidth>0</wp14:pctWidth>
            </wp14:sizeRelH>
            <wp14:sizeRelV relativeFrom="margin">
              <wp14:pctHeight>0</wp14:pctHeight>
            </wp14:sizeRelV>
          </wp:anchor>
        </w:drawing>
      </w:r>
    </w:p>
    <w:p w14:paraId="7E310DA5" w14:textId="07519F7F" w:rsidR="00CD6F2E" w:rsidRDefault="00CD6F2E" w:rsidP="00CD6F2E">
      <w:pPr>
        <w:pStyle w:val="ListParagraph"/>
        <w:numPr>
          <w:ilvl w:val="0"/>
          <w:numId w:val="1"/>
        </w:numPr>
        <w:rPr>
          <w:rFonts w:ascii="Arial" w:hAnsi="Arial" w:cs="Arial"/>
          <w:sz w:val="24"/>
          <w:szCs w:val="24"/>
        </w:rPr>
      </w:pPr>
      <w:r>
        <w:rPr>
          <w:rFonts w:ascii="Arial" w:hAnsi="Arial" w:cs="Arial"/>
          <w:sz w:val="24"/>
          <w:szCs w:val="24"/>
        </w:rPr>
        <w:lastRenderedPageBreak/>
        <w:t xml:space="preserve">We tend to ignore the “Epidemic Curve” which is highlighted </w:t>
      </w:r>
      <w:r w:rsidR="00235BD6">
        <w:rPr>
          <w:rFonts w:ascii="Arial" w:hAnsi="Arial" w:cs="Arial"/>
          <w:sz w:val="24"/>
          <w:szCs w:val="24"/>
        </w:rPr>
        <w:t>below</w:t>
      </w:r>
      <w:r>
        <w:rPr>
          <w:rFonts w:ascii="Arial" w:hAnsi="Arial" w:cs="Arial"/>
          <w:sz w:val="24"/>
          <w:szCs w:val="24"/>
        </w:rPr>
        <w:t xml:space="preserve"> and very evident when you </w:t>
      </w:r>
      <w:r w:rsidR="003A23E5">
        <w:rPr>
          <w:rFonts w:ascii="Arial" w:hAnsi="Arial" w:cs="Arial"/>
          <w:sz w:val="24"/>
          <w:szCs w:val="24"/>
        </w:rPr>
        <w:t xml:space="preserve">start to look at the peak and control in different areas as is </w:t>
      </w:r>
      <w:r w:rsidR="00235BD6">
        <w:rPr>
          <w:rFonts w:ascii="Arial" w:hAnsi="Arial" w:cs="Arial"/>
          <w:sz w:val="24"/>
          <w:szCs w:val="24"/>
        </w:rPr>
        <w:t>shown</w:t>
      </w:r>
      <w:r w:rsidR="003A23E5">
        <w:rPr>
          <w:rFonts w:ascii="Arial" w:hAnsi="Arial" w:cs="Arial"/>
          <w:sz w:val="24"/>
          <w:szCs w:val="24"/>
        </w:rPr>
        <w:t xml:space="preserve"> in this report from the Hong Kong Centre for Control Prevention.</w:t>
      </w:r>
    </w:p>
    <w:p w14:paraId="58924EC3" w14:textId="33295B5C" w:rsidR="00CD6F2E" w:rsidRDefault="003A23E5" w:rsidP="003A23E5">
      <w:pPr>
        <w:rPr>
          <w:rFonts w:ascii="Arial" w:hAnsi="Arial" w:cs="Arial"/>
          <w:sz w:val="24"/>
          <w:szCs w:val="24"/>
        </w:rPr>
      </w:pPr>
      <w:r w:rsidRPr="003A23E5">
        <w:rPr>
          <w:noProof/>
        </w:rPr>
        <w:drawing>
          <wp:inline distT="0" distB="0" distL="0" distR="0" wp14:anchorId="642A05CB" wp14:editId="6D07FCF8">
            <wp:extent cx="5943600" cy="3371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71215"/>
                    </a:xfrm>
                    <a:prstGeom prst="rect">
                      <a:avLst/>
                    </a:prstGeom>
                  </pic:spPr>
                </pic:pic>
              </a:graphicData>
            </a:graphic>
          </wp:inline>
        </w:drawing>
      </w:r>
    </w:p>
    <w:p w14:paraId="54A29EB4" w14:textId="7DAF47C3" w:rsidR="003A23E5" w:rsidRDefault="003A23E5" w:rsidP="003A23E5">
      <w:pPr>
        <w:rPr>
          <w:rFonts w:ascii="Arial" w:hAnsi="Arial" w:cs="Arial"/>
          <w:sz w:val="24"/>
          <w:szCs w:val="24"/>
        </w:rPr>
      </w:pPr>
    </w:p>
    <w:p w14:paraId="48610504" w14:textId="738E694E" w:rsidR="003A23E5" w:rsidRPr="003A23E5" w:rsidRDefault="003A23E5" w:rsidP="003A23E5">
      <w:pPr>
        <w:rPr>
          <w:rFonts w:ascii="Arial" w:hAnsi="Arial" w:cs="Arial"/>
          <w:b/>
          <w:bCs/>
          <w:i/>
          <w:iCs/>
          <w:sz w:val="24"/>
          <w:szCs w:val="24"/>
          <w:u w:val="single"/>
        </w:rPr>
      </w:pPr>
      <w:r w:rsidRPr="003A23E5">
        <w:rPr>
          <w:rFonts w:ascii="Arial" w:hAnsi="Arial" w:cs="Arial"/>
          <w:b/>
          <w:bCs/>
          <w:i/>
          <w:iCs/>
          <w:sz w:val="24"/>
          <w:szCs w:val="24"/>
          <w:u w:val="single"/>
        </w:rPr>
        <w:t>Perspective &amp; Context</w:t>
      </w:r>
    </w:p>
    <w:p w14:paraId="05352FEC" w14:textId="396AB997" w:rsidR="00CD6F2E" w:rsidRDefault="00CD6F2E" w:rsidP="00CD6F2E">
      <w:pPr>
        <w:pStyle w:val="ListParagraph"/>
        <w:numPr>
          <w:ilvl w:val="0"/>
          <w:numId w:val="1"/>
        </w:numPr>
        <w:rPr>
          <w:rFonts w:ascii="Arial" w:hAnsi="Arial" w:cs="Arial"/>
          <w:sz w:val="24"/>
          <w:szCs w:val="24"/>
        </w:rPr>
      </w:pPr>
      <w:r>
        <w:rPr>
          <w:rFonts w:ascii="Arial" w:hAnsi="Arial" w:cs="Arial"/>
          <w:sz w:val="24"/>
          <w:szCs w:val="24"/>
        </w:rPr>
        <w:t>The head of the WHO today at his press conference made some points that have been largely overlooked and had a call for perspective.  The next paragraph is about that perspective.</w:t>
      </w:r>
    </w:p>
    <w:p w14:paraId="122404DF" w14:textId="77777777" w:rsidR="003A23E5" w:rsidRDefault="003A23E5" w:rsidP="00CD6F2E">
      <w:pPr>
        <w:pStyle w:val="ListParagraph"/>
        <w:numPr>
          <w:ilvl w:val="0"/>
          <w:numId w:val="1"/>
        </w:numPr>
        <w:rPr>
          <w:rFonts w:ascii="Arial" w:hAnsi="Arial" w:cs="Arial"/>
          <w:sz w:val="24"/>
          <w:szCs w:val="24"/>
        </w:rPr>
      </w:pPr>
      <w:r>
        <w:rPr>
          <w:rFonts w:ascii="Arial" w:hAnsi="Arial" w:cs="Arial"/>
          <w:sz w:val="24"/>
          <w:szCs w:val="24"/>
        </w:rPr>
        <w:t>Head of WHO</w:t>
      </w:r>
    </w:p>
    <w:p w14:paraId="4E5EB131" w14:textId="25F9804F" w:rsidR="003A23E5" w:rsidRDefault="003A23E5" w:rsidP="003A23E5">
      <w:pPr>
        <w:pStyle w:val="ListParagraph"/>
        <w:numPr>
          <w:ilvl w:val="0"/>
          <w:numId w:val="2"/>
        </w:numPr>
        <w:rPr>
          <w:rFonts w:ascii="Arial" w:hAnsi="Arial" w:cs="Arial"/>
          <w:sz w:val="24"/>
          <w:szCs w:val="24"/>
        </w:rPr>
      </w:pPr>
      <w:r>
        <w:rPr>
          <w:rFonts w:ascii="Arial" w:hAnsi="Arial" w:cs="Arial"/>
          <w:sz w:val="24"/>
          <w:szCs w:val="24"/>
        </w:rPr>
        <w:t xml:space="preserve"> “We need to see this in perspective.  Of 88,913 cases reported globally so </w:t>
      </w:r>
      <w:r w:rsidR="00295348">
        <w:rPr>
          <w:rFonts w:ascii="Arial" w:hAnsi="Arial" w:cs="Arial"/>
          <w:sz w:val="24"/>
          <w:szCs w:val="24"/>
        </w:rPr>
        <w:t xml:space="preserve">    </w:t>
      </w:r>
      <w:r>
        <w:rPr>
          <w:rFonts w:ascii="Arial" w:hAnsi="Arial" w:cs="Arial"/>
          <w:sz w:val="24"/>
          <w:szCs w:val="24"/>
        </w:rPr>
        <w:t>far, 90% are in China, mostly in one province.”</w:t>
      </w:r>
    </w:p>
    <w:p w14:paraId="672419F2" w14:textId="23CDC28E" w:rsidR="003A23E5" w:rsidRDefault="00295348" w:rsidP="00295348">
      <w:pPr>
        <w:pStyle w:val="ListParagraph"/>
        <w:numPr>
          <w:ilvl w:val="0"/>
          <w:numId w:val="2"/>
        </w:numPr>
        <w:rPr>
          <w:rFonts w:ascii="Arial" w:hAnsi="Arial" w:cs="Arial"/>
          <w:sz w:val="24"/>
          <w:szCs w:val="24"/>
        </w:rPr>
      </w:pPr>
      <w:r>
        <w:rPr>
          <w:rFonts w:ascii="Arial" w:hAnsi="Arial" w:cs="Arial"/>
          <w:sz w:val="24"/>
          <w:szCs w:val="24"/>
        </w:rPr>
        <w:t>“Of the 8,739 cases reported outside of China, 81% are from 4 countries.”</w:t>
      </w:r>
    </w:p>
    <w:p w14:paraId="27AD7F54" w14:textId="1DC277B1" w:rsidR="00295348" w:rsidRDefault="00295348" w:rsidP="00295348">
      <w:pPr>
        <w:pStyle w:val="ListParagraph"/>
        <w:numPr>
          <w:ilvl w:val="0"/>
          <w:numId w:val="2"/>
        </w:numPr>
        <w:rPr>
          <w:rFonts w:ascii="Arial" w:hAnsi="Arial" w:cs="Arial"/>
          <w:sz w:val="24"/>
          <w:szCs w:val="24"/>
        </w:rPr>
      </w:pPr>
      <w:r>
        <w:rPr>
          <w:rFonts w:ascii="Arial" w:hAnsi="Arial" w:cs="Arial"/>
          <w:sz w:val="24"/>
          <w:szCs w:val="24"/>
        </w:rPr>
        <w:t>“Of the other 57 affected countries, 38 have reported 10 cases or less, 19 have reported only one case, and a good number of countries have already contained the virus and have not reported in the last two weeks.”</w:t>
      </w:r>
    </w:p>
    <w:p w14:paraId="487674ED" w14:textId="094B0920" w:rsidR="00295348" w:rsidRPr="00295348" w:rsidRDefault="00295348" w:rsidP="00295348">
      <w:pPr>
        <w:pStyle w:val="ListParagraph"/>
        <w:numPr>
          <w:ilvl w:val="0"/>
          <w:numId w:val="2"/>
        </w:numPr>
        <w:rPr>
          <w:rFonts w:ascii="Arial" w:hAnsi="Arial" w:cs="Arial"/>
          <w:sz w:val="24"/>
          <w:szCs w:val="24"/>
        </w:rPr>
      </w:pPr>
      <w:r>
        <w:rPr>
          <w:rFonts w:ascii="Arial" w:hAnsi="Arial" w:cs="Arial"/>
          <w:b/>
          <w:bCs/>
          <w:sz w:val="24"/>
          <w:szCs w:val="24"/>
        </w:rPr>
        <w:t>“We are in uncharted territory.  We have never before seen a Respitory pathogen that is capable of community transmission, but which can also be contained with the right measures.  If this was the influenza epidemic, we would have expected to see widespread community transmission across the globe by now, and efforts to slow it down or contain it would not be feasible”</w:t>
      </w:r>
    </w:p>
    <w:p w14:paraId="08AA71B8" w14:textId="77777777" w:rsidR="00295348" w:rsidRPr="00295348" w:rsidRDefault="00295348" w:rsidP="00295348">
      <w:pPr>
        <w:pStyle w:val="ListParagraph"/>
        <w:ind w:left="1080"/>
        <w:rPr>
          <w:rFonts w:ascii="Arial" w:hAnsi="Arial" w:cs="Arial"/>
          <w:sz w:val="24"/>
          <w:szCs w:val="24"/>
        </w:rPr>
      </w:pPr>
    </w:p>
    <w:p w14:paraId="630E1D1A" w14:textId="77777777" w:rsidR="00295348" w:rsidRPr="00295348" w:rsidRDefault="00295348" w:rsidP="00295348">
      <w:pPr>
        <w:pStyle w:val="ListParagraph"/>
        <w:ind w:left="1080"/>
        <w:rPr>
          <w:rFonts w:ascii="Arial" w:hAnsi="Arial" w:cs="Arial"/>
          <w:sz w:val="24"/>
          <w:szCs w:val="24"/>
        </w:rPr>
      </w:pPr>
    </w:p>
    <w:p w14:paraId="6452E27E" w14:textId="0DD943E3" w:rsidR="00295348" w:rsidRPr="00295348" w:rsidRDefault="00295348" w:rsidP="00295348">
      <w:pPr>
        <w:pStyle w:val="ListParagraph"/>
        <w:numPr>
          <w:ilvl w:val="0"/>
          <w:numId w:val="2"/>
        </w:numPr>
        <w:rPr>
          <w:rFonts w:ascii="Arial" w:hAnsi="Arial" w:cs="Arial"/>
          <w:sz w:val="24"/>
          <w:szCs w:val="24"/>
        </w:rPr>
      </w:pPr>
      <w:r>
        <w:rPr>
          <w:rFonts w:ascii="Arial" w:hAnsi="Arial" w:cs="Arial"/>
          <w:b/>
          <w:bCs/>
          <w:color w:val="0070C0"/>
          <w:sz w:val="24"/>
          <w:szCs w:val="24"/>
        </w:rPr>
        <w:lastRenderedPageBreak/>
        <w:t>Link to full transcript is below:</w:t>
      </w:r>
    </w:p>
    <w:p w14:paraId="6DD3FEEE" w14:textId="43B61770" w:rsidR="00295348" w:rsidRDefault="00734862" w:rsidP="00295348">
      <w:pPr>
        <w:rPr>
          <w:rFonts w:ascii="Arial" w:hAnsi="Arial" w:cs="Arial"/>
          <w:sz w:val="24"/>
          <w:szCs w:val="24"/>
        </w:rPr>
      </w:pPr>
      <w:hyperlink r:id="rId9" w:history="1">
        <w:r w:rsidR="00295348" w:rsidRPr="00890045">
          <w:rPr>
            <w:rStyle w:val="Hyperlink"/>
            <w:rFonts w:ascii="Arial" w:hAnsi="Arial" w:cs="Arial"/>
            <w:sz w:val="24"/>
            <w:szCs w:val="24"/>
          </w:rPr>
          <w:t>https://www.who.int/dg/speeches/detail/who-director-general-s-opening-remarks-at-the-media-briefing-on-covid-19---2-march-2020</w:t>
        </w:r>
      </w:hyperlink>
    </w:p>
    <w:p w14:paraId="41B1626F" w14:textId="3BADF6A2" w:rsidR="00295348" w:rsidRDefault="00295348" w:rsidP="00295348">
      <w:pPr>
        <w:rPr>
          <w:rFonts w:ascii="Arial" w:hAnsi="Arial" w:cs="Arial"/>
          <w:sz w:val="24"/>
          <w:szCs w:val="24"/>
        </w:rPr>
      </w:pPr>
    </w:p>
    <w:p w14:paraId="1BDB819E" w14:textId="4361C325" w:rsidR="00295348" w:rsidRDefault="00295348" w:rsidP="00295348">
      <w:pPr>
        <w:pStyle w:val="ListParagraph"/>
        <w:numPr>
          <w:ilvl w:val="0"/>
          <w:numId w:val="3"/>
        </w:numPr>
        <w:rPr>
          <w:rFonts w:ascii="Arial" w:hAnsi="Arial" w:cs="Arial"/>
          <w:sz w:val="24"/>
          <w:szCs w:val="24"/>
        </w:rPr>
      </w:pPr>
      <w:r>
        <w:rPr>
          <w:rFonts w:ascii="Arial" w:hAnsi="Arial" w:cs="Arial"/>
          <w:sz w:val="24"/>
          <w:szCs w:val="24"/>
        </w:rPr>
        <w:t>Wuhan</w:t>
      </w:r>
      <w:r w:rsidR="00235BD6">
        <w:rPr>
          <w:rFonts w:ascii="Arial" w:hAnsi="Arial" w:cs="Arial"/>
          <w:sz w:val="24"/>
          <w:szCs w:val="24"/>
        </w:rPr>
        <w:t xml:space="preserve"> (ground zero)</w:t>
      </w:r>
      <w:r>
        <w:rPr>
          <w:rFonts w:ascii="Arial" w:hAnsi="Arial" w:cs="Arial"/>
          <w:sz w:val="24"/>
          <w:szCs w:val="24"/>
        </w:rPr>
        <w:t xml:space="preserve"> which has 79K cases has a population of 11 million people.  This is an infection rate of 0.7%.  This is a very small part of the overall population</w:t>
      </w:r>
      <w:r w:rsidR="00235BD6">
        <w:rPr>
          <w:rFonts w:ascii="Arial" w:hAnsi="Arial" w:cs="Arial"/>
          <w:sz w:val="24"/>
          <w:szCs w:val="24"/>
        </w:rPr>
        <w:t xml:space="preserve"> in Wuhan.</w:t>
      </w:r>
    </w:p>
    <w:p w14:paraId="335D3657" w14:textId="3C6207FA" w:rsidR="00295348" w:rsidRDefault="00295348" w:rsidP="00295348">
      <w:pPr>
        <w:pStyle w:val="ListParagraph"/>
        <w:numPr>
          <w:ilvl w:val="0"/>
          <w:numId w:val="3"/>
        </w:numPr>
        <w:rPr>
          <w:rFonts w:ascii="Arial" w:hAnsi="Arial" w:cs="Arial"/>
          <w:sz w:val="24"/>
          <w:szCs w:val="24"/>
        </w:rPr>
      </w:pPr>
      <w:r>
        <w:rPr>
          <w:rFonts w:ascii="Arial" w:hAnsi="Arial" w:cs="Arial"/>
          <w:sz w:val="24"/>
          <w:szCs w:val="24"/>
        </w:rPr>
        <w:t>The infection rate of Italy with a population of 60 Million people does not even register at 0.1%.</w:t>
      </w:r>
    </w:p>
    <w:p w14:paraId="17D8E926" w14:textId="339AF420" w:rsidR="00295348" w:rsidRDefault="00295348" w:rsidP="00295348">
      <w:pPr>
        <w:pStyle w:val="ListParagraph"/>
        <w:numPr>
          <w:ilvl w:val="0"/>
          <w:numId w:val="3"/>
        </w:numPr>
        <w:rPr>
          <w:rFonts w:ascii="Arial" w:hAnsi="Arial" w:cs="Arial"/>
          <w:sz w:val="24"/>
          <w:szCs w:val="24"/>
        </w:rPr>
      </w:pPr>
      <w:r>
        <w:rPr>
          <w:rFonts w:ascii="Arial" w:hAnsi="Arial" w:cs="Arial"/>
          <w:sz w:val="24"/>
          <w:szCs w:val="24"/>
        </w:rPr>
        <w:t>Your risk of contracting the virus is 1 in 100K.  Your risk of being struck by lightning is 1 in 3K.  This is not an attempt to make li</w:t>
      </w:r>
      <w:r w:rsidR="00235BD6">
        <w:rPr>
          <w:rFonts w:ascii="Arial" w:hAnsi="Arial" w:cs="Arial"/>
          <w:sz w:val="24"/>
          <w:szCs w:val="24"/>
        </w:rPr>
        <w:t>te</w:t>
      </w:r>
      <w:r>
        <w:rPr>
          <w:rFonts w:ascii="Arial" w:hAnsi="Arial" w:cs="Arial"/>
          <w:sz w:val="24"/>
          <w:szCs w:val="24"/>
        </w:rPr>
        <w:t xml:space="preserve"> of the virus, but to offer perspective around the risk.</w:t>
      </w:r>
    </w:p>
    <w:p w14:paraId="0F1177B6" w14:textId="30EC3A31" w:rsidR="00295348" w:rsidRDefault="00295348" w:rsidP="00295348">
      <w:pPr>
        <w:rPr>
          <w:rFonts w:ascii="Arial" w:hAnsi="Arial" w:cs="Arial"/>
          <w:b/>
          <w:bCs/>
          <w:i/>
          <w:iCs/>
          <w:sz w:val="24"/>
          <w:szCs w:val="24"/>
          <w:u w:val="single"/>
        </w:rPr>
      </w:pPr>
      <w:r w:rsidRPr="00295348">
        <w:rPr>
          <w:rFonts w:ascii="Arial" w:hAnsi="Arial" w:cs="Arial"/>
          <w:b/>
          <w:bCs/>
          <w:i/>
          <w:iCs/>
          <w:sz w:val="24"/>
          <w:szCs w:val="24"/>
          <w:u w:val="single"/>
        </w:rPr>
        <w:t>Context</w:t>
      </w:r>
    </w:p>
    <w:p w14:paraId="71813EFE" w14:textId="679F2E2A" w:rsidR="00295348" w:rsidRDefault="003B589E" w:rsidP="003B589E">
      <w:pPr>
        <w:pStyle w:val="ListParagraph"/>
        <w:numPr>
          <w:ilvl w:val="0"/>
          <w:numId w:val="4"/>
        </w:numPr>
        <w:rPr>
          <w:rFonts w:ascii="Arial" w:hAnsi="Arial" w:cs="Arial"/>
          <w:sz w:val="24"/>
          <w:szCs w:val="24"/>
        </w:rPr>
      </w:pPr>
      <w:r>
        <w:rPr>
          <w:rFonts w:ascii="Arial" w:hAnsi="Arial" w:cs="Arial"/>
          <w:sz w:val="24"/>
          <w:szCs w:val="24"/>
        </w:rPr>
        <w:t>There have been 3K deaths globally with the CoronaVirus.  Yes, every loss is tragic and should have perspective.  Context around death rates are</w:t>
      </w:r>
      <w:r w:rsidR="00235BD6">
        <w:rPr>
          <w:rFonts w:ascii="Arial" w:hAnsi="Arial" w:cs="Arial"/>
          <w:sz w:val="24"/>
          <w:szCs w:val="24"/>
        </w:rPr>
        <w:t xml:space="preserve"> also</w:t>
      </w:r>
      <w:r>
        <w:rPr>
          <w:rFonts w:ascii="Arial" w:hAnsi="Arial" w:cs="Arial"/>
          <w:sz w:val="24"/>
          <w:szCs w:val="24"/>
        </w:rPr>
        <w:t xml:space="preserve"> important</w:t>
      </w:r>
      <w:r w:rsidR="00235BD6">
        <w:rPr>
          <w:rFonts w:ascii="Arial" w:hAnsi="Arial" w:cs="Arial"/>
          <w:sz w:val="24"/>
          <w:szCs w:val="24"/>
        </w:rPr>
        <w:t xml:space="preserve"> in times like this.</w:t>
      </w:r>
    </w:p>
    <w:p w14:paraId="31896D3F" w14:textId="4F616DC9" w:rsidR="003B589E" w:rsidRPr="00235BD6" w:rsidRDefault="003B589E" w:rsidP="003B589E">
      <w:pPr>
        <w:pStyle w:val="ListParagraph"/>
        <w:numPr>
          <w:ilvl w:val="0"/>
          <w:numId w:val="4"/>
        </w:numPr>
        <w:rPr>
          <w:rFonts w:ascii="Arial" w:hAnsi="Arial" w:cs="Arial"/>
          <w:b/>
          <w:bCs/>
          <w:i/>
          <w:iCs/>
          <w:sz w:val="24"/>
          <w:szCs w:val="24"/>
        </w:rPr>
      </w:pPr>
      <w:r w:rsidRPr="00235BD6">
        <w:rPr>
          <w:rFonts w:ascii="Arial" w:hAnsi="Arial" w:cs="Arial"/>
          <w:b/>
          <w:bCs/>
          <w:i/>
          <w:iCs/>
          <w:sz w:val="24"/>
          <w:szCs w:val="24"/>
        </w:rPr>
        <w:t>Annual Mortality rates around disease, offers context:</w:t>
      </w:r>
    </w:p>
    <w:p w14:paraId="67BD9DD8" w14:textId="04E881EA" w:rsidR="003B589E" w:rsidRDefault="003B589E" w:rsidP="003B589E">
      <w:pPr>
        <w:pStyle w:val="ListParagraph"/>
        <w:numPr>
          <w:ilvl w:val="1"/>
          <w:numId w:val="4"/>
        </w:numPr>
        <w:rPr>
          <w:rFonts w:ascii="Arial" w:hAnsi="Arial" w:cs="Arial"/>
          <w:sz w:val="24"/>
          <w:szCs w:val="24"/>
        </w:rPr>
      </w:pPr>
      <w:r>
        <w:rPr>
          <w:rFonts w:ascii="Arial" w:hAnsi="Arial" w:cs="Arial"/>
          <w:sz w:val="24"/>
          <w:szCs w:val="24"/>
        </w:rPr>
        <w:t>Measles – 140K annually</w:t>
      </w:r>
    </w:p>
    <w:p w14:paraId="66CC96EB" w14:textId="299A223D" w:rsidR="003B589E" w:rsidRDefault="003B589E" w:rsidP="003B589E">
      <w:pPr>
        <w:pStyle w:val="ListParagraph"/>
        <w:numPr>
          <w:ilvl w:val="1"/>
          <w:numId w:val="4"/>
        </w:numPr>
        <w:rPr>
          <w:rFonts w:ascii="Arial" w:hAnsi="Arial" w:cs="Arial"/>
          <w:sz w:val="24"/>
          <w:szCs w:val="24"/>
        </w:rPr>
      </w:pPr>
      <w:r>
        <w:rPr>
          <w:rFonts w:ascii="Arial" w:hAnsi="Arial" w:cs="Arial"/>
          <w:sz w:val="24"/>
          <w:szCs w:val="24"/>
        </w:rPr>
        <w:t>Influenza (The Flu) – 650K annually</w:t>
      </w:r>
    </w:p>
    <w:p w14:paraId="19205980" w14:textId="175DAEEE" w:rsidR="003B589E" w:rsidRDefault="003B589E" w:rsidP="003B589E">
      <w:pPr>
        <w:pStyle w:val="ListParagraph"/>
        <w:numPr>
          <w:ilvl w:val="1"/>
          <w:numId w:val="4"/>
        </w:numPr>
        <w:rPr>
          <w:rFonts w:ascii="Arial" w:hAnsi="Arial" w:cs="Arial"/>
          <w:sz w:val="24"/>
          <w:szCs w:val="24"/>
        </w:rPr>
      </w:pPr>
      <w:r>
        <w:rPr>
          <w:rFonts w:ascii="Arial" w:hAnsi="Arial" w:cs="Arial"/>
          <w:sz w:val="24"/>
          <w:szCs w:val="24"/>
        </w:rPr>
        <w:t>Tuberculosis – 1.5 Million annually</w:t>
      </w:r>
    </w:p>
    <w:p w14:paraId="000CA938" w14:textId="79970704" w:rsidR="003B589E" w:rsidRDefault="003B589E" w:rsidP="003B589E">
      <w:pPr>
        <w:pStyle w:val="ListParagraph"/>
        <w:numPr>
          <w:ilvl w:val="1"/>
          <w:numId w:val="4"/>
        </w:numPr>
        <w:rPr>
          <w:rFonts w:ascii="Arial" w:hAnsi="Arial" w:cs="Arial"/>
          <w:sz w:val="24"/>
          <w:szCs w:val="24"/>
        </w:rPr>
      </w:pPr>
      <w:r>
        <w:rPr>
          <w:rFonts w:ascii="Arial" w:hAnsi="Arial" w:cs="Arial"/>
          <w:sz w:val="24"/>
          <w:szCs w:val="24"/>
        </w:rPr>
        <w:t>Gastroenteritis infections – 1.8 Million annually</w:t>
      </w:r>
    </w:p>
    <w:p w14:paraId="31F5106D" w14:textId="6A22E304" w:rsidR="003B589E" w:rsidRDefault="003B589E" w:rsidP="003B589E">
      <w:pPr>
        <w:pStyle w:val="ListParagraph"/>
        <w:numPr>
          <w:ilvl w:val="0"/>
          <w:numId w:val="4"/>
        </w:numPr>
        <w:rPr>
          <w:rFonts w:ascii="Arial" w:hAnsi="Arial" w:cs="Arial"/>
          <w:sz w:val="24"/>
          <w:szCs w:val="24"/>
        </w:rPr>
      </w:pPr>
      <w:r>
        <w:rPr>
          <w:rFonts w:ascii="Arial" w:hAnsi="Arial" w:cs="Arial"/>
          <w:sz w:val="24"/>
          <w:szCs w:val="24"/>
        </w:rPr>
        <w:t xml:space="preserve">This context is why there is a belief that we have a “Pandemic of Fear” that has been created with the way things have been portrayed.  With </w:t>
      </w:r>
      <w:r w:rsidR="00235BD6">
        <w:rPr>
          <w:rFonts w:ascii="Arial" w:hAnsi="Arial" w:cs="Arial"/>
          <w:sz w:val="24"/>
          <w:szCs w:val="24"/>
        </w:rPr>
        <w:t xml:space="preserve">2019 being </w:t>
      </w:r>
      <w:r>
        <w:rPr>
          <w:rFonts w:ascii="Arial" w:hAnsi="Arial" w:cs="Arial"/>
          <w:sz w:val="24"/>
          <w:szCs w:val="24"/>
        </w:rPr>
        <w:t xml:space="preserve">the worst flu </w:t>
      </w:r>
      <w:r w:rsidR="00570277">
        <w:rPr>
          <w:rFonts w:ascii="Arial" w:hAnsi="Arial" w:cs="Arial"/>
          <w:sz w:val="24"/>
          <w:szCs w:val="24"/>
        </w:rPr>
        <w:t>season,</w:t>
      </w:r>
      <w:r>
        <w:rPr>
          <w:rFonts w:ascii="Arial" w:hAnsi="Arial" w:cs="Arial"/>
          <w:sz w:val="24"/>
          <w:szCs w:val="24"/>
        </w:rPr>
        <w:t xml:space="preserve"> we have seen – why has that not been presented the same way.</w:t>
      </w:r>
    </w:p>
    <w:p w14:paraId="4EA9D47F" w14:textId="77777777" w:rsidR="003B589E" w:rsidRDefault="003B589E" w:rsidP="003B589E">
      <w:pPr>
        <w:rPr>
          <w:rFonts w:ascii="Arial" w:hAnsi="Arial" w:cs="Arial"/>
          <w:b/>
          <w:bCs/>
          <w:i/>
          <w:iCs/>
          <w:sz w:val="24"/>
          <w:szCs w:val="24"/>
          <w:u w:val="single"/>
        </w:rPr>
      </w:pPr>
      <w:r w:rsidRPr="003B589E">
        <w:rPr>
          <w:rFonts w:ascii="Arial" w:hAnsi="Arial" w:cs="Arial"/>
          <w:b/>
          <w:bCs/>
          <w:i/>
          <w:iCs/>
          <w:sz w:val="24"/>
          <w:szCs w:val="24"/>
          <w:u w:val="single"/>
        </w:rPr>
        <w:t>Influenza</w:t>
      </w:r>
    </w:p>
    <w:p w14:paraId="7D54DE6D" w14:textId="02D0081F" w:rsidR="003B589E" w:rsidRDefault="003B589E" w:rsidP="003B589E">
      <w:pPr>
        <w:rPr>
          <w:rFonts w:ascii="Arial" w:hAnsi="Arial" w:cs="Arial"/>
          <w:sz w:val="24"/>
          <w:szCs w:val="24"/>
        </w:rPr>
      </w:pPr>
      <w:r>
        <w:rPr>
          <w:rFonts w:ascii="Arial" w:hAnsi="Arial" w:cs="Arial"/>
          <w:sz w:val="24"/>
          <w:szCs w:val="24"/>
        </w:rPr>
        <w:t xml:space="preserve">When comparing to the flu, people will argue that we have a vaccine for the </w:t>
      </w:r>
      <w:r w:rsidR="00570277">
        <w:rPr>
          <w:rFonts w:ascii="Arial" w:hAnsi="Arial" w:cs="Arial"/>
          <w:sz w:val="24"/>
          <w:szCs w:val="24"/>
        </w:rPr>
        <w:t>flu,</w:t>
      </w:r>
      <w:r>
        <w:rPr>
          <w:rFonts w:ascii="Arial" w:hAnsi="Arial" w:cs="Arial"/>
          <w:sz w:val="24"/>
          <w:szCs w:val="24"/>
        </w:rPr>
        <w:t xml:space="preserve"> so it is not the same comparison.</w:t>
      </w:r>
    </w:p>
    <w:p w14:paraId="03A946BE" w14:textId="1F90399E" w:rsidR="003B589E" w:rsidRDefault="003B589E" w:rsidP="003B589E">
      <w:pPr>
        <w:pStyle w:val="ListParagraph"/>
        <w:numPr>
          <w:ilvl w:val="0"/>
          <w:numId w:val="5"/>
        </w:numPr>
        <w:rPr>
          <w:rFonts w:ascii="Arial" w:hAnsi="Arial" w:cs="Arial"/>
          <w:sz w:val="24"/>
          <w:szCs w:val="24"/>
        </w:rPr>
      </w:pPr>
      <w:r>
        <w:rPr>
          <w:rFonts w:ascii="Arial" w:hAnsi="Arial" w:cs="Arial"/>
          <w:sz w:val="24"/>
          <w:szCs w:val="24"/>
        </w:rPr>
        <w:t>Less than 50% of all Americans get the flu vaccine although it will kill 16K people annually at a minimum</w:t>
      </w:r>
    </w:p>
    <w:p w14:paraId="7AFF1A97" w14:textId="6FA2730B" w:rsidR="003B589E" w:rsidRDefault="003B589E" w:rsidP="003B589E">
      <w:pPr>
        <w:pStyle w:val="ListParagraph"/>
        <w:numPr>
          <w:ilvl w:val="0"/>
          <w:numId w:val="5"/>
        </w:numPr>
        <w:rPr>
          <w:rFonts w:ascii="Arial" w:hAnsi="Arial" w:cs="Arial"/>
          <w:sz w:val="24"/>
          <w:szCs w:val="24"/>
        </w:rPr>
      </w:pPr>
      <w:r>
        <w:rPr>
          <w:rFonts w:ascii="Arial" w:hAnsi="Arial" w:cs="Arial"/>
          <w:sz w:val="24"/>
          <w:szCs w:val="24"/>
        </w:rPr>
        <w:t xml:space="preserve">The flu vaccine does not keep us from getting the flu (unlike the Polio or Measle vaccines) and 30% of those that die from the flu </w:t>
      </w:r>
      <w:r w:rsidR="005D2B73">
        <w:rPr>
          <w:rFonts w:ascii="Arial" w:hAnsi="Arial" w:cs="Arial"/>
          <w:sz w:val="24"/>
          <w:szCs w:val="24"/>
        </w:rPr>
        <w:t>had</w:t>
      </w:r>
      <w:r>
        <w:rPr>
          <w:rFonts w:ascii="Arial" w:hAnsi="Arial" w:cs="Arial"/>
          <w:sz w:val="24"/>
          <w:szCs w:val="24"/>
        </w:rPr>
        <w:t xml:space="preserve"> received the </w:t>
      </w:r>
      <w:r w:rsidR="00235BD6">
        <w:rPr>
          <w:rFonts w:ascii="Arial" w:hAnsi="Arial" w:cs="Arial"/>
          <w:sz w:val="24"/>
          <w:szCs w:val="24"/>
        </w:rPr>
        <w:t>vaccine.</w:t>
      </w:r>
    </w:p>
    <w:p w14:paraId="5D4DAB65" w14:textId="2E176824" w:rsidR="003B589E" w:rsidRDefault="003B589E" w:rsidP="003B589E">
      <w:pPr>
        <w:pStyle w:val="ListParagraph"/>
        <w:numPr>
          <w:ilvl w:val="0"/>
          <w:numId w:val="5"/>
        </w:numPr>
        <w:rPr>
          <w:rFonts w:ascii="Arial" w:hAnsi="Arial" w:cs="Arial"/>
          <w:sz w:val="24"/>
          <w:szCs w:val="24"/>
        </w:rPr>
      </w:pPr>
      <w:r>
        <w:rPr>
          <w:rFonts w:ascii="Arial" w:hAnsi="Arial" w:cs="Arial"/>
          <w:sz w:val="24"/>
          <w:szCs w:val="24"/>
        </w:rPr>
        <w:t>The flu like COVID-19 is a virus so that antibiotics will not be effective in treating and thus have a similar life span.</w:t>
      </w:r>
    </w:p>
    <w:p w14:paraId="5303099D" w14:textId="7AE358DC" w:rsidR="003B589E" w:rsidRDefault="003B589E" w:rsidP="003B589E">
      <w:pPr>
        <w:pStyle w:val="ListParagraph"/>
        <w:numPr>
          <w:ilvl w:val="0"/>
          <w:numId w:val="5"/>
        </w:numPr>
        <w:rPr>
          <w:rFonts w:ascii="Arial" w:hAnsi="Arial" w:cs="Arial"/>
          <w:sz w:val="24"/>
          <w:szCs w:val="24"/>
        </w:rPr>
      </w:pPr>
      <w:r>
        <w:rPr>
          <w:rFonts w:ascii="Arial" w:hAnsi="Arial" w:cs="Arial"/>
          <w:sz w:val="24"/>
          <w:szCs w:val="24"/>
        </w:rPr>
        <w:t xml:space="preserve">Below you will find a chart outlining the 2019 -2020 Flu Season </w:t>
      </w:r>
      <w:r w:rsidR="005D2B73">
        <w:rPr>
          <w:rFonts w:ascii="Arial" w:hAnsi="Arial" w:cs="Arial"/>
          <w:sz w:val="24"/>
          <w:szCs w:val="24"/>
        </w:rPr>
        <w:t>and</w:t>
      </w:r>
      <w:r>
        <w:rPr>
          <w:rFonts w:ascii="Arial" w:hAnsi="Arial" w:cs="Arial"/>
          <w:sz w:val="24"/>
          <w:szCs w:val="24"/>
        </w:rPr>
        <w:t xml:space="preserve"> those most at risk.  The </w:t>
      </w:r>
      <w:r w:rsidR="00570277">
        <w:rPr>
          <w:rFonts w:ascii="Arial" w:hAnsi="Arial" w:cs="Arial"/>
          <w:sz w:val="24"/>
          <w:szCs w:val="24"/>
        </w:rPr>
        <w:t>at-risk</w:t>
      </w:r>
      <w:r>
        <w:rPr>
          <w:rFonts w:ascii="Arial" w:hAnsi="Arial" w:cs="Arial"/>
          <w:sz w:val="24"/>
          <w:szCs w:val="24"/>
        </w:rPr>
        <w:t xml:space="preserve"> chart is the same for both the COVID-19 and the Flu.</w:t>
      </w:r>
    </w:p>
    <w:p w14:paraId="7D10200F" w14:textId="0535D3EF" w:rsidR="003B589E" w:rsidRDefault="003B589E" w:rsidP="003B589E">
      <w:pPr>
        <w:rPr>
          <w:rFonts w:ascii="Arial" w:hAnsi="Arial" w:cs="Arial"/>
          <w:sz w:val="24"/>
          <w:szCs w:val="24"/>
        </w:rPr>
      </w:pPr>
    </w:p>
    <w:p w14:paraId="72B38D35" w14:textId="77777777" w:rsidR="00235BD6" w:rsidRPr="000D4097" w:rsidRDefault="00235BD6" w:rsidP="00235BD6">
      <w:pPr>
        <w:pStyle w:val="ListParagraph"/>
        <w:numPr>
          <w:ilvl w:val="0"/>
          <w:numId w:val="5"/>
        </w:numPr>
        <w:rPr>
          <w:rFonts w:ascii="Arial" w:hAnsi="Arial" w:cs="Arial"/>
          <w:sz w:val="24"/>
          <w:szCs w:val="24"/>
        </w:rPr>
      </w:pPr>
      <w:r>
        <w:rPr>
          <w:rFonts w:ascii="Arial" w:hAnsi="Arial" w:cs="Arial"/>
          <w:sz w:val="24"/>
          <w:szCs w:val="24"/>
        </w:rPr>
        <w:t>When reviewing the high-risk categories – they remain constant.</w:t>
      </w:r>
    </w:p>
    <w:p w14:paraId="4F859A6A" w14:textId="6D3D2E46" w:rsidR="003B589E" w:rsidRDefault="00235BD6" w:rsidP="003B589E">
      <w:pPr>
        <w:rPr>
          <w:rFonts w:ascii="Arial" w:hAnsi="Arial" w:cs="Arial"/>
          <w:sz w:val="24"/>
          <w:szCs w:val="24"/>
        </w:rPr>
      </w:pPr>
      <w:r>
        <w:rPr>
          <w:noProof/>
        </w:rPr>
        <w:lastRenderedPageBreak/>
        <w:drawing>
          <wp:anchor distT="0" distB="0" distL="114300" distR="114300" simplePos="0" relativeHeight="251660288" behindDoc="1" locked="0" layoutInCell="1" allowOverlap="1" wp14:anchorId="42C90147" wp14:editId="3F3AFFFB">
            <wp:simplePos x="0" y="0"/>
            <wp:positionH relativeFrom="margin">
              <wp:align>right</wp:align>
            </wp:positionH>
            <wp:positionV relativeFrom="margin">
              <wp:posOffset>-438150</wp:posOffset>
            </wp:positionV>
            <wp:extent cx="6178550" cy="4859020"/>
            <wp:effectExtent l="0" t="0" r="0" b="0"/>
            <wp:wrapTight wrapText="bothSides">
              <wp:wrapPolygon edited="0">
                <wp:start x="0" y="0"/>
                <wp:lineTo x="0" y="21510"/>
                <wp:lineTo x="21511" y="21510"/>
                <wp:lineTo x="21511" y="0"/>
                <wp:lineTo x="0" y="0"/>
              </wp:wrapPolygon>
            </wp:wrapTight>
            <wp:docPr id="8" name="Picture 6"/>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78550" cy="4859020"/>
                    </a:xfrm>
                    <a:prstGeom prst="rect">
                      <a:avLst/>
                    </a:prstGeom>
                    <a:noFill/>
                    <a:ln>
                      <a:noFill/>
                    </a:ln>
                  </pic:spPr>
                </pic:pic>
              </a:graphicData>
            </a:graphic>
            <wp14:sizeRelH relativeFrom="margin">
              <wp14:pctWidth>0</wp14:pctWidth>
            </wp14:sizeRelH>
          </wp:anchor>
        </w:drawing>
      </w:r>
      <w:bookmarkStart w:id="0" w:name="_GoBack"/>
      <w:r>
        <w:rPr>
          <w:noProof/>
        </w:rPr>
        <w:drawing>
          <wp:anchor distT="0" distB="0" distL="114300" distR="114300" simplePos="0" relativeHeight="251662336" behindDoc="1" locked="0" layoutInCell="1" allowOverlap="1" wp14:anchorId="6F97D184" wp14:editId="2E4DA19A">
            <wp:simplePos x="0" y="0"/>
            <wp:positionH relativeFrom="column">
              <wp:posOffset>0</wp:posOffset>
            </wp:positionH>
            <wp:positionV relativeFrom="page">
              <wp:posOffset>6113145</wp:posOffset>
            </wp:positionV>
            <wp:extent cx="5943600" cy="3018155"/>
            <wp:effectExtent l="0" t="0" r="0" b="0"/>
            <wp:wrapTight wrapText="bothSides">
              <wp:wrapPolygon edited="0">
                <wp:start x="0" y="0"/>
                <wp:lineTo x="0" y="21405"/>
                <wp:lineTo x="21531" y="21405"/>
                <wp:lineTo x="21531" y="0"/>
                <wp:lineTo x="0" y="0"/>
              </wp:wrapPolygon>
            </wp:wrapTight>
            <wp:docPr id="7" name="Picture 5"/>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018155"/>
                    </a:xfrm>
                    <a:prstGeom prst="rect">
                      <a:avLst/>
                    </a:prstGeom>
                    <a:noFill/>
                    <a:ln>
                      <a:noFill/>
                    </a:ln>
                  </pic:spPr>
                </pic:pic>
              </a:graphicData>
            </a:graphic>
          </wp:anchor>
        </w:drawing>
      </w:r>
      <w:bookmarkEnd w:id="0"/>
    </w:p>
    <w:p w14:paraId="518BBED1" w14:textId="738BCEF8" w:rsidR="000D4097" w:rsidRDefault="00235BD6" w:rsidP="003B589E">
      <w:pPr>
        <w:rPr>
          <w:rFonts w:ascii="Arial" w:hAnsi="Arial" w:cs="Arial"/>
          <w:b/>
          <w:bCs/>
          <w:i/>
          <w:iCs/>
          <w:sz w:val="24"/>
          <w:szCs w:val="24"/>
          <w:u w:val="single"/>
        </w:rPr>
      </w:pPr>
      <w:r>
        <w:rPr>
          <w:rFonts w:ascii="Arial" w:hAnsi="Arial" w:cs="Arial"/>
          <w:b/>
          <w:bCs/>
          <w:i/>
          <w:iCs/>
          <w:sz w:val="24"/>
          <w:szCs w:val="24"/>
          <w:u w:val="single"/>
        </w:rPr>
        <w:t>M</w:t>
      </w:r>
      <w:r w:rsidR="000D4097" w:rsidRPr="000D4097">
        <w:rPr>
          <w:rFonts w:ascii="Arial" w:hAnsi="Arial" w:cs="Arial"/>
          <w:b/>
          <w:bCs/>
          <w:i/>
          <w:iCs/>
          <w:sz w:val="24"/>
          <w:szCs w:val="24"/>
          <w:u w:val="single"/>
        </w:rPr>
        <w:t>eetings Industry</w:t>
      </w:r>
    </w:p>
    <w:p w14:paraId="620CDAE5" w14:textId="1BB06F8A" w:rsidR="000D4097" w:rsidRDefault="000D4097" w:rsidP="000D4097">
      <w:pPr>
        <w:pStyle w:val="ListParagraph"/>
        <w:numPr>
          <w:ilvl w:val="0"/>
          <w:numId w:val="5"/>
        </w:numPr>
        <w:rPr>
          <w:rFonts w:ascii="Arial" w:hAnsi="Arial" w:cs="Arial"/>
          <w:sz w:val="24"/>
          <w:szCs w:val="24"/>
        </w:rPr>
      </w:pPr>
      <w:r>
        <w:rPr>
          <w:rFonts w:ascii="Arial" w:hAnsi="Arial" w:cs="Arial"/>
          <w:sz w:val="24"/>
          <w:szCs w:val="24"/>
        </w:rPr>
        <w:lastRenderedPageBreak/>
        <w:t xml:space="preserve">Although there have been some high-profile meetings that have cancelled or postponed, the question is around their global make-up and what countries were impacted with many of these programs.  </w:t>
      </w:r>
      <w:r w:rsidR="00285F1D">
        <w:rPr>
          <w:rFonts w:ascii="Arial" w:hAnsi="Arial" w:cs="Arial"/>
          <w:sz w:val="24"/>
          <w:szCs w:val="24"/>
        </w:rPr>
        <w:t>You also need</w:t>
      </w:r>
      <w:r>
        <w:rPr>
          <w:rFonts w:ascii="Arial" w:hAnsi="Arial" w:cs="Arial"/>
          <w:sz w:val="24"/>
          <w:szCs w:val="24"/>
        </w:rPr>
        <w:t xml:space="preserve"> to </w:t>
      </w:r>
      <w:r w:rsidR="00285F1D">
        <w:rPr>
          <w:rFonts w:ascii="Arial" w:hAnsi="Arial" w:cs="Arial"/>
          <w:sz w:val="24"/>
          <w:szCs w:val="24"/>
        </w:rPr>
        <w:t>consider</w:t>
      </w:r>
      <w:r>
        <w:rPr>
          <w:rFonts w:ascii="Arial" w:hAnsi="Arial" w:cs="Arial"/>
          <w:sz w:val="24"/>
          <w:szCs w:val="24"/>
        </w:rPr>
        <w:t xml:space="preserve"> the </w:t>
      </w:r>
      <w:r w:rsidR="00570277">
        <w:rPr>
          <w:rFonts w:ascii="Arial" w:hAnsi="Arial" w:cs="Arial"/>
          <w:sz w:val="24"/>
          <w:szCs w:val="24"/>
        </w:rPr>
        <w:t>short-term</w:t>
      </w:r>
      <w:r>
        <w:rPr>
          <w:rFonts w:ascii="Arial" w:hAnsi="Arial" w:cs="Arial"/>
          <w:sz w:val="24"/>
          <w:szCs w:val="24"/>
        </w:rPr>
        <w:t xml:space="preserve"> timelines and they were in some cases problematic.</w:t>
      </w:r>
    </w:p>
    <w:p w14:paraId="52F28B98" w14:textId="466CA021" w:rsidR="000D4097" w:rsidRDefault="000D4097" w:rsidP="000D4097">
      <w:pPr>
        <w:pStyle w:val="ListParagraph"/>
        <w:numPr>
          <w:ilvl w:val="0"/>
          <w:numId w:val="5"/>
        </w:numPr>
        <w:rPr>
          <w:rFonts w:ascii="Arial" w:hAnsi="Arial" w:cs="Arial"/>
          <w:sz w:val="24"/>
          <w:szCs w:val="24"/>
        </w:rPr>
      </w:pPr>
      <w:r>
        <w:rPr>
          <w:rFonts w:ascii="Arial" w:hAnsi="Arial" w:cs="Arial"/>
          <w:sz w:val="24"/>
          <w:szCs w:val="24"/>
        </w:rPr>
        <w:t>What isn’t as widely reported are the thousands of meetings that are continuing as the World Pet Expo and today’s announced IMEX Frankfurt</w:t>
      </w:r>
      <w:r w:rsidR="00285F1D">
        <w:rPr>
          <w:rFonts w:ascii="Arial" w:hAnsi="Arial" w:cs="Arial"/>
          <w:sz w:val="24"/>
          <w:szCs w:val="24"/>
        </w:rPr>
        <w:t xml:space="preserve"> are some </w:t>
      </w:r>
      <w:r w:rsidR="005D2B73">
        <w:rPr>
          <w:rFonts w:ascii="Arial" w:hAnsi="Arial" w:cs="Arial"/>
          <w:sz w:val="24"/>
          <w:szCs w:val="24"/>
        </w:rPr>
        <w:t>high-profile</w:t>
      </w:r>
      <w:r w:rsidR="00285F1D">
        <w:rPr>
          <w:rFonts w:ascii="Arial" w:hAnsi="Arial" w:cs="Arial"/>
          <w:sz w:val="24"/>
          <w:szCs w:val="24"/>
        </w:rPr>
        <w:t xml:space="preserve"> examples.</w:t>
      </w:r>
    </w:p>
    <w:p w14:paraId="7E008EA7" w14:textId="7A177B33" w:rsidR="000D4097" w:rsidRDefault="000D4097" w:rsidP="000D4097">
      <w:pPr>
        <w:pStyle w:val="ListParagraph"/>
        <w:numPr>
          <w:ilvl w:val="0"/>
          <w:numId w:val="5"/>
        </w:numPr>
        <w:rPr>
          <w:rFonts w:ascii="Arial" w:hAnsi="Arial" w:cs="Arial"/>
          <w:sz w:val="24"/>
          <w:szCs w:val="24"/>
        </w:rPr>
      </w:pPr>
      <w:r>
        <w:rPr>
          <w:rFonts w:ascii="Arial" w:hAnsi="Arial" w:cs="Arial"/>
          <w:sz w:val="24"/>
          <w:szCs w:val="24"/>
        </w:rPr>
        <w:t>It is important to know that with out world travel restrictions – the “impossibility” that is necessary for Force Majeure is not in play.</w:t>
      </w:r>
    </w:p>
    <w:p w14:paraId="0D60EA4A" w14:textId="0CFB6F41" w:rsidR="000D4097" w:rsidRPr="00285F1D" w:rsidRDefault="000D4097" w:rsidP="000D4097">
      <w:pPr>
        <w:pStyle w:val="ListParagraph"/>
        <w:numPr>
          <w:ilvl w:val="0"/>
          <w:numId w:val="5"/>
        </w:numPr>
        <w:rPr>
          <w:rFonts w:ascii="Arial" w:hAnsi="Arial" w:cs="Arial"/>
          <w:sz w:val="24"/>
          <w:szCs w:val="24"/>
        </w:rPr>
      </w:pPr>
      <w:r w:rsidRPr="00285F1D">
        <w:rPr>
          <w:rFonts w:ascii="Arial" w:hAnsi="Arial" w:cs="Arial"/>
          <w:sz w:val="24"/>
          <w:szCs w:val="24"/>
        </w:rPr>
        <w:t>Outside of the few areas listed above, travel and life in general are progressing quite normally.</w:t>
      </w:r>
    </w:p>
    <w:p w14:paraId="591D1351" w14:textId="61FC62DF" w:rsidR="000D4097" w:rsidRDefault="000D4097" w:rsidP="000D4097">
      <w:pPr>
        <w:rPr>
          <w:rFonts w:ascii="Arial" w:hAnsi="Arial" w:cs="Arial"/>
          <w:b/>
          <w:bCs/>
          <w:i/>
          <w:iCs/>
          <w:sz w:val="24"/>
          <w:szCs w:val="24"/>
          <w:u w:val="single"/>
        </w:rPr>
      </w:pPr>
      <w:r>
        <w:rPr>
          <w:rFonts w:ascii="Arial" w:hAnsi="Arial" w:cs="Arial"/>
          <w:b/>
          <w:bCs/>
          <w:i/>
          <w:iCs/>
          <w:sz w:val="24"/>
          <w:szCs w:val="24"/>
          <w:u w:val="single"/>
        </w:rPr>
        <w:t>Final Thoughts</w:t>
      </w:r>
    </w:p>
    <w:p w14:paraId="5AFCE755" w14:textId="62B8B018" w:rsidR="000D4097" w:rsidRDefault="000D4097" w:rsidP="000D4097">
      <w:pPr>
        <w:rPr>
          <w:rFonts w:ascii="Arial" w:hAnsi="Arial" w:cs="Arial"/>
          <w:sz w:val="24"/>
          <w:szCs w:val="24"/>
        </w:rPr>
      </w:pPr>
      <w:r>
        <w:rPr>
          <w:rFonts w:ascii="Arial" w:hAnsi="Arial" w:cs="Arial"/>
          <w:sz w:val="24"/>
          <w:szCs w:val="24"/>
        </w:rPr>
        <w:t>It is understood that many of the decisions and items</w:t>
      </w:r>
      <w:r w:rsidR="00285F1D">
        <w:rPr>
          <w:rFonts w:ascii="Arial" w:hAnsi="Arial" w:cs="Arial"/>
          <w:sz w:val="24"/>
          <w:szCs w:val="24"/>
        </w:rPr>
        <w:t xml:space="preserve"> </w:t>
      </w:r>
      <w:r>
        <w:rPr>
          <w:rFonts w:ascii="Arial" w:hAnsi="Arial" w:cs="Arial"/>
          <w:sz w:val="24"/>
          <w:szCs w:val="24"/>
        </w:rPr>
        <w:t>are under review by many stakeholders.  The goal here was to lay out what “is” and what “isn’t” around the COVID-19 outbreak.</w:t>
      </w:r>
    </w:p>
    <w:p w14:paraId="13EE7D60" w14:textId="6315B24C" w:rsidR="000D4097" w:rsidRDefault="000D4097" w:rsidP="000D4097">
      <w:pPr>
        <w:rPr>
          <w:rFonts w:ascii="Arial" w:hAnsi="Arial" w:cs="Arial"/>
          <w:sz w:val="24"/>
          <w:szCs w:val="24"/>
        </w:rPr>
      </w:pPr>
      <w:r>
        <w:rPr>
          <w:rFonts w:ascii="Arial" w:hAnsi="Arial" w:cs="Arial"/>
          <w:sz w:val="24"/>
          <w:szCs w:val="24"/>
        </w:rPr>
        <w:t>Yes, there remains a “Pandemic of Fear”</w:t>
      </w:r>
      <w:r w:rsidR="00285F1D">
        <w:rPr>
          <w:rFonts w:ascii="Arial" w:hAnsi="Arial" w:cs="Arial"/>
          <w:sz w:val="24"/>
          <w:szCs w:val="24"/>
        </w:rPr>
        <w:t xml:space="preserve"> and</w:t>
      </w:r>
      <w:r>
        <w:rPr>
          <w:rFonts w:ascii="Arial" w:hAnsi="Arial" w:cs="Arial"/>
          <w:sz w:val="24"/>
          <w:szCs w:val="24"/>
        </w:rPr>
        <w:t xml:space="preserve"> there is so much mixed information being shared without context or perspective.  The goal of this recap was to provide </w:t>
      </w:r>
      <w:r w:rsidR="00285F1D">
        <w:rPr>
          <w:rFonts w:ascii="Arial" w:hAnsi="Arial" w:cs="Arial"/>
          <w:sz w:val="24"/>
          <w:szCs w:val="24"/>
        </w:rPr>
        <w:t>some clarity and serve as a reference tool as of March 2</w:t>
      </w:r>
      <w:r w:rsidR="00285F1D" w:rsidRPr="00285F1D">
        <w:rPr>
          <w:rFonts w:ascii="Arial" w:hAnsi="Arial" w:cs="Arial"/>
          <w:sz w:val="24"/>
          <w:szCs w:val="24"/>
          <w:vertAlign w:val="superscript"/>
        </w:rPr>
        <w:t>nd</w:t>
      </w:r>
      <w:r w:rsidR="00285F1D">
        <w:rPr>
          <w:rFonts w:ascii="Arial" w:hAnsi="Arial" w:cs="Arial"/>
          <w:sz w:val="24"/>
          <w:szCs w:val="24"/>
        </w:rPr>
        <w:t>.</w:t>
      </w:r>
    </w:p>
    <w:p w14:paraId="77E66BD0" w14:textId="77777777" w:rsidR="00285F1D" w:rsidRDefault="000D4097" w:rsidP="000D4097">
      <w:pPr>
        <w:rPr>
          <w:rFonts w:ascii="Arial" w:hAnsi="Arial" w:cs="Arial"/>
          <w:sz w:val="24"/>
          <w:szCs w:val="24"/>
        </w:rPr>
      </w:pPr>
      <w:r>
        <w:rPr>
          <w:rFonts w:ascii="Arial" w:hAnsi="Arial" w:cs="Arial"/>
          <w:sz w:val="24"/>
          <w:szCs w:val="24"/>
        </w:rPr>
        <w:t>When we discuss a “hysteria” around this</w:t>
      </w:r>
      <w:r w:rsidR="00285F1D">
        <w:rPr>
          <w:rFonts w:ascii="Arial" w:hAnsi="Arial" w:cs="Arial"/>
          <w:sz w:val="24"/>
          <w:szCs w:val="24"/>
        </w:rPr>
        <w:t xml:space="preserve"> virus</w:t>
      </w:r>
      <w:r>
        <w:rPr>
          <w:rFonts w:ascii="Arial" w:hAnsi="Arial" w:cs="Arial"/>
          <w:sz w:val="24"/>
          <w:szCs w:val="24"/>
        </w:rPr>
        <w:t xml:space="preserve"> and travel it is interesting how “travel” </w:t>
      </w:r>
      <w:r w:rsidR="00285F1D">
        <w:rPr>
          <w:rFonts w:ascii="Arial" w:hAnsi="Arial" w:cs="Arial"/>
          <w:sz w:val="24"/>
          <w:szCs w:val="24"/>
        </w:rPr>
        <w:t>has</w:t>
      </w:r>
      <w:r>
        <w:rPr>
          <w:rFonts w:ascii="Arial" w:hAnsi="Arial" w:cs="Arial"/>
          <w:sz w:val="24"/>
          <w:szCs w:val="24"/>
        </w:rPr>
        <w:t xml:space="preserve"> been the piece that has been focused on so </w:t>
      </w:r>
      <w:r w:rsidR="00285F1D">
        <w:rPr>
          <w:rFonts w:ascii="Arial" w:hAnsi="Arial" w:cs="Arial"/>
          <w:sz w:val="24"/>
          <w:szCs w:val="24"/>
        </w:rPr>
        <w:t>Intensely.</w:t>
      </w:r>
      <w:r>
        <w:rPr>
          <w:rFonts w:ascii="Arial" w:hAnsi="Arial" w:cs="Arial"/>
          <w:sz w:val="24"/>
          <w:szCs w:val="24"/>
        </w:rPr>
        <w:t xml:space="preserve">  </w:t>
      </w:r>
    </w:p>
    <w:p w14:paraId="093B3C79" w14:textId="77777777" w:rsidR="005D2B73" w:rsidRDefault="00570277" w:rsidP="000D4097">
      <w:pPr>
        <w:rPr>
          <w:rFonts w:ascii="Arial" w:hAnsi="Arial" w:cs="Arial"/>
          <w:sz w:val="24"/>
          <w:szCs w:val="24"/>
        </w:rPr>
      </w:pPr>
      <w:r>
        <w:rPr>
          <w:rFonts w:ascii="Arial" w:hAnsi="Arial" w:cs="Arial"/>
          <w:sz w:val="24"/>
          <w:szCs w:val="24"/>
        </w:rPr>
        <w:t>To think that just last night on Sunday, March 1</w:t>
      </w:r>
      <w:r w:rsidRPr="00570277">
        <w:rPr>
          <w:rFonts w:ascii="Arial" w:hAnsi="Arial" w:cs="Arial"/>
          <w:sz w:val="24"/>
          <w:szCs w:val="24"/>
          <w:vertAlign w:val="superscript"/>
        </w:rPr>
        <w:t>st</w:t>
      </w:r>
      <w:r>
        <w:rPr>
          <w:rFonts w:ascii="Arial" w:hAnsi="Arial" w:cs="Arial"/>
          <w:sz w:val="24"/>
          <w:szCs w:val="24"/>
        </w:rPr>
        <w:t xml:space="preserve"> there were 7 NBA games around the country, 11 Division 1 </w:t>
      </w:r>
      <w:r w:rsidR="005D2B73">
        <w:rPr>
          <w:rFonts w:ascii="Arial" w:hAnsi="Arial" w:cs="Arial"/>
          <w:sz w:val="24"/>
          <w:szCs w:val="24"/>
        </w:rPr>
        <w:t xml:space="preserve">Men’s </w:t>
      </w:r>
      <w:r>
        <w:rPr>
          <w:rFonts w:ascii="Arial" w:hAnsi="Arial" w:cs="Arial"/>
          <w:sz w:val="24"/>
          <w:szCs w:val="24"/>
        </w:rPr>
        <w:t>NCAA games</w:t>
      </w:r>
      <w:r w:rsidR="005D2B73">
        <w:rPr>
          <w:rFonts w:ascii="Arial" w:hAnsi="Arial" w:cs="Arial"/>
          <w:sz w:val="24"/>
          <w:szCs w:val="24"/>
        </w:rPr>
        <w:t>,</w:t>
      </w:r>
      <w:r>
        <w:rPr>
          <w:rFonts w:ascii="Arial" w:hAnsi="Arial" w:cs="Arial"/>
          <w:sz w:val="24"/>
          <w:szCs w:val="24"/>
        </w:rPr>
        <w:t xml:space="preserve"> not to mention this weekend the thousands of youth sports events that parents attended with their children.  All </w:t>
      </w:r>
      <w:r w:rsidR="005D2B73">
        <w:rPr>
          <w:rFonts w:ascii="Arial" w:hAnsi="Arial" w:cs="Arial"/>
          <w:sz w:val="24"/>
          <w:szCs w:val="24"/>
        </w:rPr>
        <w:t xml:space="preserve">were </w:t>
      </w:r>
      <w:r>
        <w:rPr>
          <w:rFonts w:ascii="Arial" w:hAnsi="Arial" w:cs="Arial"/>
          <w:sz w:val="24"/>
          <w:szCs w:val="24"/>
        </w:rPr>
        <w:t>in enclosed areas</w:t>
      </w:r>
      <w:r w:rsidR="005D2B73">
        <w:rPr>
          <w:rFonts w:ascii="Arial" w:hAnsi="Arial" w:cs="Arial"/>
          <w:sz w:val="24"/>
          <w:szCs w:val="24"/>
        </w:rPr>
        <w:t xml:space="preserve"> - </w:t>
      </w:r>
      <w:r>
        <w:rPr>
          <w:rFonts w:ascii="Arial" w:hAnsi="Arial" w:cs="Arial"/>
          <w:sz w:val="24"/>
          <w:szCs w:val="24"/>
        </w:rPr>
        <w:t xml:space="preserve">with many handrails being touched, seated next to hundreds and thousands of people for an event.  </w:t>
      </w:r>
    </w:p>
    <w:p w14:paraId="3C34A4CA" w14:textId="46BAD99D" w:rsidR="000D4097" w:rsidRDefault="00570277" w:rsidP="000D4097">
      <w:pPr>
        <w:rPr>
          <w:rFonts w:ascii="Arial" w:hAnsi="Arial" w:cs="Arial"/>
          <w:sz w:val="24"/>
          <w:szCs w:val="24"/>
        </w:rPr>
      </w:pPr>
      <w:r>
        <w:rPr>
          <w:rFonts w:ascii="Arial" w:hAnsi="Arial" w:cs="Arial"/>
          <w:sz w:val="24"/>
          <w:szCs w:val="24"/>
        </w:rPr>
        <w:t>When we travel, we tend to focus on washing of hands and being aware.  Not so much in just everyday life.</w:t>
      </w:r>
    </w:p>
    <w:p w14:paraId="63661F0E" w14:textId="72394533" w:rsidR="00570277" w:rsidRPr="000D4097" w:rsidRDefault="00570277" w:rsidP="000D4097">
      <w:pPr>
        <w:rPr>
          <w:rFonts w:ascii="Arial" w:hAnsi="Arial" w:cs="Arial"/>
          <w:sz w:val="24"/>
          <w:szCs w:val="24"/>
        </w:rPr>
      </w:pPr>
      <w:r>
        <w:rPr>
          <w:rFonts w:ascii="Arial" w:hAnsi="Arial" w:cs="Arial"/>
          <w:sz w:val="24"/>
          <w:szCs w:val="24"/>
        </w:rPr>
        <w:t>Again, perspective is just so important right now specifically.</w:t>
      </w:r>
    </w:p>
    <w:p w14:paraId="5D76D70F" w14:textId="5A143C10" w:rsidR="003B589E" w:rsidRDefault="003B589E" w:rsidP="003B589E">
      <w:pPr>
        <w:rPr>
          <w:rFonts w:ascii="Arial" w:hAnsi="Arial" w:cs="Arial"/>
          <w:sz w:val="24"/>
          <w:szCs w:val="24"/>
        </w:rPr>
      </w:pPr>
    </w:p>
    <w:p w14:paraId="39FF96C1" w14:textId="68D8AB93" w:rsidR="003B589E" w:rsidRDefault="003B589E" w:rsidP="003B589E">
      <w:pPr>
        <w:rPr>
          <w:rFonts w:ascii="Arial" w:hAnsi="Arial" w:cs="Arial"/>
          <w:sz w:val="24"/>
          <w:szCs w:val="24"/>
        </w:rPr>
      </w:pPr>
    </w:p>
    <w:p w14:paraId="53C16565" w14:textId="77777777" w:rsidR="003B589E" w:rsidRPr="003B589E" w:rsidRDefault="003B589E" w:rsidP="003B589E">
      <w:pPr>
        <w:rPr>
          <w:rFonts w:ascii="Arial" w:hAnsi="Arial" w:cs="Arial"/>
          <w:sz w:val="24"/>
          <w:szCs w:val="24"/>
        </w:rPr>
      </w:pPr>
    </w:p>
    <w:sectPr w:rsidR="003B589E" w:rsidRPr="003B58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A091C"/>
    <w:multiLevelType w:val="hybridMultilevel"/>
    <w:tmpl w:val="C2025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457D6"/>
    <w:multiLevelType w:val="hybridMultilevel"/>
    <w:tmpl w:val="EE2A6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9D4879"/>
    <w:multiLevelType w:val="hybridMultilevel"/>
    <w:tmpl w:val="5B1C9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2C74B5"/>
    <w:multiLevelType w:val="hybridMultilevel"/>
    <w:tmpl w:val="04DA70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660711"/>
    <w:multiLevelType w:val="hybridMultilevel"/>
    <w:tmpl w:val="C5A86C06"/>
    <w:lvl w:ilvl="0" w:tplc="DB62C2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6"/>
    <w:rsid w:val="000D4097"/>
    <w:rsid w:val="00235BD6"/>
    <w:rsid w:val="00285F1D"/>
    <w:rsid w:val="00295348"/>
    <w:rsid w:val="003A23E5"/>
    <w:rsid w:val="003B589E"/>
    <w:rsid w:val="00570277"/>
    <w:rsid w:val="005D2B73"/>
    <w:rsid w:val="00734862"/>
    <w:rsid w:val="007D51B6"/>
    <w:rsid w:val="008C25D3"/>
    <w:rsid w:val="00CD6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93449"/>
  <w15:chartTrackingRefBased/>
  <w15:docId w15:val="{F3480F8D-0983-4634-BD0A-7ED8E368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1B6"/>
    <w:pPr>
      <w:ind w:left="720"/>
      <w:contextualSpacing/>
    </w:pPr>
  </w:style>
  <w:style w:type="character" w:styleId="Hyperlink">
    <w:name w:val="Hyperlink"/>
    <w:basedOn w:val="DefaultParagraphFont"/>
    <w:uiPriority w:val="99"/>
    <w:unhideWhenUsed/>
    <w:rsid w:val="00295348"/>
    <w:rPr>
      <w:color w:val="0563C1" w:themeColor="hyperlink"/>
      <w:u w:val="single"/>
    </w:rPr>
  </w:style>
  <w:style w:type="character" w:styleId="UnresolvedMention">
    <w:name w:val="Unresolved Mention"/>
    <w:basedOn w:val="DefaultParagraphFont"/>
    <w:uiPriority w:val="99"/>
    <w:semiHidden/>
    <w:unhideWhenUsed/>
    <w:rsid w:val="00295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cid:image004.png@01D5F09A.767F6D3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image009.png@01D5F09A.767F6D30"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who.int/dg/speeches/detail/who-director-general-s-opening-remarks-at-the-media-briefing-on-covid-19---2-march-202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Dominguez</dc:creator>
  <cp:keywords/>
  <dc:description/>
  <cp:lastModifiedBy>Kimberly Sanchez</cp:lastModifiedBy>
  <cp:revision>2</cp:revision>
  <dcterms:created xsi:type="dcterms:W3CDTF">2020-03-03T15:33:00Z</dcterms:created>
  <dcterms:modified xsi:type="dcterms:W3CDTF">2020-03-03T15:33:00Z</dcterms:modified>
</cp:coreProperties>
</file>